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虎林市工业信息科技局开展诚信宣传活动</w:t>
      </w:r>
    </w:p>
    <w:p w14:paraId="7F7D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（12月）</w:t>
      </w:r>
    </w:p>
    <w:p w14:paraId="41602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终将至，服务不停。十二月以来，工信局组织工作人员深入多家企业，开展入企服务活动。与往年不同的是，今年的指导工作将生产服务与诚信建设宣传深度捆绑、同步开展，取得了“一次入企、多重成效”的良好效果，赢得了企业的普遍好评。</w:t>
      </w:r>
    </w:p>
    <w:p w14:paraId="12B21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170180</wp:posOffset>
            </wp:positionV>
            <wp:extent cx="2651125" cy="1988820"/>
            <wp:effectExtent l="0" t="0" r="15875" b="11430"/>
            <wp:wrapNone/>
            <wp:docPr id="1" name="图片 1" descr="579e4211bdd97493fd726050c3763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9e4211bdd97493fd726050c3763f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186055</wp:posOffset>
            </wp:positionV>
            <wp:extent cx="2657475" cy="1993265"/>
            <wp:effectExtent l="0" t="0" r="9525" b="6985"/>
            <wp:wrapNone/>
            <wp:docPr id="2" name="图片 2" descr="887b6bc2eb5c576dbf1cea3557f5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7b6bc2eb5c576dbf1cea3557f531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96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8FB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7AA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07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63B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158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效率提升，源于工作模式的“优化整合”。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解决企业反映的“检查调研频次多、接待任务重”问题，办公室创新采用新的服务模式。工作人员在入企前精密筹划，把调研生产运行、协调解决困难等常规任务，与诚信经营宣讲、信用政策解读、信用修复指导等内容有机融合。一次上门，多项服务，最大限度减少了对企业正常经营的打扰，显著提升了政府服务效率与企业获得感。</w:t>
      </w:r>
    </w:p>
    <w:p w14:paraId="0C3B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认识深化，来自宣传方式的“精准滴灌”。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并非泛泛而谈，而是紧密结合行业特性和企业实际。工作人员化身“政策辅导员”，与企业负责人面对面，围绕合同履行、质量管控、纳税申报、融资信贷等具体环节，阐释守信带来的优惠与便利，剖析失信可能引发的连锁风险。“诚信不再是抽象概念，它直接关系到贷款额度、招标资格和市场声誉，是我们必须维护的硬资产。”一位企业负责人在交流后感慨道。这种结合实案的精准解读，让诚信理念真正触动了企业管理层。</w:t>
      </w:r>
    </w:p>
    <w:p w14:paraId="56E75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质量跃升，见于政企双方的“同频共振”。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模式不仅教育了企业，也锻炼了队伍。工作人员在服务中深刻体会到，诚信建设并非额外负担，而是优化营商环境、助力企业高质量发展的基础工程和有效抓手。企业则从“被动接受”转向“主动关切”，开始自发梳理信用记录，诚信建设的内部动力被有效激发。</w:t>
      </w:r>
    </w:p>
    <w:p w14:paraId="3E0B8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此项活动是工信局推动服务精细化、常态化的一个缩影。通过服务与宣贯的“并肩同行”，实现了政企双赢，为夯实社会信用体系基础、护航实体经济稳健发展注入了新动能。</w:t>
      </w:r>
    </w:p>
    <w:p w14:paraId="04526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914B661-AD7D-46BE-B895-2C05A184839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4D57FEB-AB4C-4D78-90CA-2F0DF446FB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7890178-5387-40DF-A824-95EC90704B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F0A6703-9B98-45FF-9DA0-4777603089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44CF2F4-889E-4422-A5D7-F02C87C82F37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21E0"/>
    <w:rsid w:val="14AD07C4"/>
    <w:rsid w:val="15896705"/>
    <w:rsid w:val="1750628F"/>
    <w:rsid w:val="2A431D3C"/>
    <w:rsid w:val="3C4244F5"/>
    <w:rsid w:val="48205686"/>
    <w:rsid w:val="507C09E2"/>
    <w:rsid w:val="54844C5C"/>
    <w:rsid w:val="59285A55"/>
    <w:rsid w:val="694F2117"/>
    <w:rsid w:val="6BC740BF"/>
    <w:rsid w:val="6D825F2E"/>
    <w:rsid w:val="716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910</Characters>
  <Lines>0</Lines>
  <Paragraphs>0</Paragraphs>
  <TotalTime>122</TotalTime>
  <ScaleCrop>false</ScaleCrop>
  <LinksUpToDate>false</LinksUpToDate>
  <CharactersWithSpaces>912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2025-01-14T02:17:00Z</dcterms:created>
  <dc:creator>Administrator</dc:creator>
  <cp:lastModifiedBy>天 空 中 一 声 巨 响 </cp:lastModifiedBy>
  <dcterms:modified xsi:type="dcterms:W3CDTF">2025-12-17T07:38:12Z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eyJoZGlkIjoiOGE4MDYwYmI1OGRhZjljNGUxMGJjNjYzZGYwNTg5MzkiLCJ1c2VySWQiOiI0NTcyNzM2NTAifQ==</vt:lpwstr>
  </property>
  <property fmtid="{D5CDD505-2E9C-101B-9397-08002B2CF9AE}" pid="4" name="ICV">
    <vt:lpwstr>EE94E23F42DD49E5987B347D62D882D5_12</vt:lpwstr>
  </property>
</Properties>
</file>